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44" w:rsidRPr="005C2344" w:rsidRDefault="005C234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от 11 апреля 2024 г. N 458</w:t>
      </w: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5C2344" w:rsidRPr="005C2344" w:rsidRDefault="005C2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ОТ 16 ИЮЛЯ 2015 Г. N 708</w:t>
      </w:r>
    </w:p>
    <w:p w:rsidR="005C2344" w:rsidRPr="005C2344" w:rsidRDefault="005C2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2344" w:rsidRPr="005C2344" w:rsidRDefault="005C23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C2344" w:rsidRPr="005C2344" w:rsidRDefault="005C234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 xml:space="preserve">Изложить </w:t>
      </w:r>
      <w:hyperlink r:id="rId4">
        <w:r w:rsidRPr="005C2344">
          <w:rPr>
            <w:rFonts w:ascii="Times New Roman" w:hAnsi="Times New Roman" w:cs="Times New Roman"/>
            <w:sz w:val="28"/>
            <w:szCs w:val="28"/>
          </w:rPr>
          <w:t>подпункт "в" пункта 6</w:t>
        </w:r>
      </w:hyperlink>
      <w:r w:rsidRPr="005C2344">
        <w:rPr>
          <w:rFonts w:ascii="Times New Roman" w:hAnsi="Times New Roman" w:cs="Times New Roman"/>
          <w:sz w:val="28"/>
          <w:szCs w:val="28"/>
        </w:rPr>
        <w:t xml:space="preserve"> Правил заключения специальных инвестиционных контрактов, утвержденных постановлением Правительства Российской Федерации от 16 июля 2015 г. N 708 "О специальных инвестиционных контрактах для отдельных отраслей промышленности" (Собрание законодательства Российской Федерации, 2015, N 30, ст. 4587; 2017, N 52, ст. 8142; 2023, N 21, ст. 3709), в следующей редакции:</w:t>
      </w:r>
    </w:p>
    <w:p w:rsidR="005C2344" w:rsidRPr="005C2344" w:rsidRDefault="005C234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"в) юридическое лицо не является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процентов, если иной максимальный процент не предусмотрен иными положениями законодательства Российской Федерации, на основании которых инвестор и (или) привлекаемые инвестором лица имеют право на применение к ним мер стимулирования, указанных в специальном инвестиционном контракте.</w:t>
      </w:r>
    </w:p>
    <w:p w:rsidR="005C2344" w:rsidRPr="005C2344" w:rsidRDefault="005C234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В случае если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 в уставном (складочном) капитале юридического лица, таким юридическим лицом может быть заключен специальный инвестиционный контракт без использования мер стимулирования деятельности в сфере промышленности, предоставление которых осуществляется в соответствии с положениями бюджетного законодательства Российской Федерации;".</w:t>
      </w:r>
    </w:p>
    <w:p w:rsidR="005C2344" w:rsidRPr="005C2344" w:rsidRDefault="005C234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344" w:rsidRPr="005C2344" w:rsidRDefault="005C234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C2344" w:rsidRPr="005C2344" w:rsidRDefault="005C234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5002C" w:rsidRPr="005C2344" w:rsidRDefault="005C2344" w:rsidP="005C234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C2344">
        <w:rPr>
          <w:rFonts w:ascii="Times New Roman" w:hAnsi="Times New Roman" w:cs="Times New Roman"/>
          <w:sz w:val="28"/>
          <w:szCs w:val="28"/>
        </w:rPr>
        <w:t>М.МИШУСТИН</w:t>
      </w:r>
      <w:bookmarkStart w:id="0" w:name="_GoBack"/>
      <w:bookmarkEnd w:id="0"/>
    </w:p>
    <w:sectPr w:rsidR="00C5002C" w:rsidRPr="005C2344" w:rsidSect="007B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44"/>
    <w:rsid w:val="005C2344"/>
    <w:rsid w:val="00C5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E939-331B-43DD-AE07-38558A9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3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23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23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467845&amp;dst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2024-05-07T11:25:00Z</dcterms:created>
  <dcterms:modified xsi:type="dcterms:W3CDTF">2024-05-07T11:26:00Z</dcterms:modified>
</cp:coreProperties>
</file>